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1C5A" w14:textId="06EBD784" w:rsidR="00615836" w:rsidRPr="00266D0F" w:rsidRDefault="008C7FB9" w:rsidP="00266D0F">
      <w:pPr>
        <w:jc w:val="both"/>
        <w:rPr>
          <w:rFonts w:eastAsia="Times New Roman" w:cstheme="minorHAnsi"/>
          <w:b/>
          <w:bCs/>
          <w:sz w:val="32"/>
          <w:szCs w:val="32"/>
          <w:lang w:eastAsia="de-DE"/>
        </w:rPr>
      </w:pPr>
      <w:bookmarkStart w:id="0" w:name="_GoBack"/>
      <w:bookmarkEnd w:id="0"/>
      <w:r>
        <w:rPr>
          <w:rFonts w:eastAsia="Times New Roman" w:cstheme="minorHAnsi"/>
          <w:b/>
          <w:bCs/>
          <w:noProof/>
          <w:sz w:val="32"/>
          <w:szCs w:val="32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5839CB36" wp14:editId="65464760">
            <wp:simplePos x="0" y="0"/>
            <wp:positionH relativeFrom="column">
              <wp:posOffset>4700905</wp:posOffset>
            </wp:positionH>
            <wp:positionV relativeFrom="paragraph">
              <wp:posOffset>0</wp:posOffset>
            </wp:positionV>
            <wp:extent cx="1005840" cy="1005840"/>
            <wp:effectExtent l="0" t="0" r="381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+ Logo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596" w:rsidRPr="00266D0F">
        <w:rPr>
          <w:rFonts w:eastAsia="Times New Roman" w:cstheme="minorHAnsi"/>
          <w:b/>
          <w:bCs/>
          <w:sz w:val="32"/>
          <w:szCs w:val="32"/>
          <w:lang w:eastAsia="de-DE"/>
        </w:rPr>
        <w:t xml:space="preserve">Erasmus-Kooperation mit der </w:t>
      </w:r>
      <w:r w:rsidR="00615836" w:rsidRPr="00615836">
        <w:rPr>
          <w:rFonts w:eastAsia="Times New Roman" w:cstheme="minorHAnsi"/>
          <w:b/>
          <w:bCs/>
          <w:sz w:val="32"/>
          <w:szCs w:val="32"/>
          <w:lang w:eastAsia="de-DE"/>
        </w:rPr>
        <w:t xml:space="preserve">Fakultät </w:t>
      </w:r>
      <w:r w:rsidR="00FF2596" w:rsidRPr="00266D0F">
        <w:rPr>
          <w:rFonts w:eastAsia="Times New Roman" w:cstheme="minorHAnsi"/>
          <w:b/>
          <w:bCs/>
          <w:sz w:val="32"/>
          <w:szCs w:val="32"/>
          <w:lang w:eastAsia="de-DE"/>
        </w:rPr>
        <w:t>für Orthodox</w:t>
      </w:r>
      <w:r w:rsidR="00E54C7C" w:rsidRPr="00266D0F">
        <w:rPr>
          <w:rFonts w:eastAsia="Times New Roman" w:cstheme="minorHAnsi"/>
          <w:b/>
          <w:bCs/>
          <w:sz w:val="32"/>
          <w:szCs w:val="32"/>
          <w:lang w:eastAsia="de-DE"/>
        </w:rPr>
        <w:t xml:space="preserve">e Theologie in </w:t>
      </w:r>
      <w:r w:rsidR="00615836" w:rsidRPr="00615836">
        <w:rPr>
          <w:rFonts w:eastAsia="Times New Roman" w:cstheme="minorHAnsi"/>
          <w:b/>
          <w:bCs/>
          <w:sz w:val="32"/>
          <w:szCs w:val="32"/>
          <w:lang w:eastAsia="de-DE"/>
        </w:rPr>
        <w:t>Bukarest</w:t>
      </w:r>
      <w:r w:rsidR="00266D0F" w:rsidRPr="00266D0F">
        <w:rPr>
          <w:rFonts w:eastAsia="Times New Roman" w:cstheme="minorHAnsi"/>
          <w:b/>
          <w:bCs/>
          <w:sz w:val="32"/>
          <w:szCs w:val="32"/>
          <w:lang w:eastAsia="de-DE"/>
        </w:rPr>
        <w:t xml:space="preserve"> </w:t>
      </w:r>
    </w:p>
    <w:p w14:paraId="4BF78AC7" w14:textId="0AC501DC" w:rsidR="006874D0" w:rsidRDefault="00266D0F" w:rsidP="004A6B01">
      <w:pPr>
        <w:pStyle w:val="StandardWeb"/>
        <w:jc w:val="both"/>
        <w:rPr>
          <w:rFonts w:asciiTheme="minorHAnsi" w:hAnsiTheme="minorHAnsi" w:cstheme="minorHAnsi"/>
          <w:color w:val="000000"/>
        </w:rPr>
      </w:pPr>
      <w:r w:rsidRPr="00266D0F">
        <w:rPr>
          <w:rFonts w:asciiTheme="minorHAnsi" w:hAnsiTheme="minorHAnsi" w:cstheme="minorHAnsi"/>
        </w:rPr>
        <w:t xml:space="preserve">Studierende </w:t>
      </w:r>
      <w:r w:rsidR="006874D0">
        <w:rPr>
          <w:rFonts w:asciiTheme="minorHAnsi" w:hAnsiTheme="minorHAnsi" w:cstheme="minorHAnsi"/>
        </w:rPr>
        <w:t xml:space="preserve">der Evangelischen Theologie </w:t>
      </w:r>
      <w:r w:rsidRPr="00266D0F">
        <w:rPr>
          <w:rFonts w:asciiTheme="minorHAnsi" w:hAnsiTheme="minorHAnsi" w:cstheme="minorHAnsi"/>
        </w:rPr>
        <w:t>der</w:t>
      </w:r>
      <w:r w:rsidRPr="00266D0F">
        <w:rPr>
          <w:rFonts w:asciiTheme="minorHAnsi" w:hAnsiTheme="minorHAnsi" w:cstheme="minorHAnsi"/>
          <w:color w:val="000000"/>
        </w:rPr>
        <w:t xml:space="preserve"> Justus-Liebig-Universität haben die Möglichkeit, an der </w:t>
      </w:r>
      <w:r w:rsidRPr="00615836">
        <w:rPr>
          <w:rFonts w:asciiTheme="minorHAnsi" w:hAnsiTheme="minorHAnsi" w:cstheme="minorHAnsi"/>
        </w:rPr>
        <w:t xml:space="preserve">Fakultät </w:t>
      </w:r>
      <w:r w:rsidRPr="00266D0F">
        <w:rPr>
          <w:rFonts w:asciiTheme="minorHAnsi" w:hAnsiTheme="minorHAnsi" w:cstheme="minorHAnsi"/>
        </w:rPr>
        <w:t xml:space="preserve">für Orthodoxe Theologie in </w:t>
      </w:r>
      <w:r w:rsidRPr="00615836">
        <w:rPr>
          <w:rFonts w:asciiTheme="minorHAnsi" w:hAnsiTheme="minorHAnsi" w:cstheme="minorHAnsi"/>
        </w:rPr>
        <w:t>Bukarest</w:t>
      </w:r>
      <w:r w:rsidRPr="00266D0F">
        <w:rPr>
          <w:rFonts w:asciiTheme="minorHAnsi" w:hAnsiTheme="minorHAnsi" w:cstheme="minorHAnsi"/>
        </w:rPr>
        <w:t xml:space="preserve">, auch „Paris des Ostens“ genannt, Orthodoxe Theologie zu studieren. Über das Erasmus-Programm </w:t>
      </w:r>
      <w:r>
        <w:rPr>
          <w:rFonts w:asciiTheme="minorHAnsi" w:hAnsiTheme="minorHAnsi" w:cstheme="minorHAnsi"/>
        </w:rPr>
        <w:t xml:space="preserve">an der JLU Gießen </w:t>
      </w:r>
      <w:r w:rsidR="004A6B01">
        <w:rPr>
          <w:rFonts w:asciiTheme="minorHAnsi" w:hAnsiTheme="minorHAnsi" w:cstheme="minorHAnsi"/>
        </w:rPr>
        <w:t xml:space="preserve">werden solche </w:t>
      </w:r>
      <w:r w:rsidR="00CE6A4F">
        <w:rPr>
          <w:rFonts w:asciiTheme="minorHAnsi" w:hAnsiTheme="minorHAnsi" w:cstheme="minorHAnsi"/>
        </w:rPr>
        <w:t>Studien</w:t>
      </w:r>
      <w:r w:rsidR="004A6B01">
        <w:rPr>
          <w:rFonts w:asciiTheme="minorHAnsi" w:hAnsiTheme="minorHAnsi" w:cstheme="minorHAnsi"/>
        </w:rPr>
        <w:t xml:space="preserve">aufenthalte </w:t>
      </w:r>
      <w:r w:rsidR="00CE6A4F">
        <w:rPr>
          <w:rFonts w:asciiTheme="minorHAnsi" w:hAnsiTheme="minorHAnsi" w:cstheme="minorHAnsi"/>
        </w:rPr>
        <w:t xml:space="preserve">im europäischen Ausland </w:t>
      </w:r>
      <w:r w:rsidR="004A6B01">
        <w:rPr>
          <w:rFonts w:asciiTheme="minorHAnsi" w:hAnsiTheme="minorHAnsi" w:cstheme="minorHAnsi"/>
        </w:rPr>
        <w:t xml:space="preserve">finanziert. </w:t>
      </w:r>
    </w:p>
    <w:p w14:paraId="532F8B17" w14:textId="771BB603" w:rsidR="00CE6A4F" w:rsidRPr="00266D0F" w:rsidRDefault="004A6B01" w:rsidP="00A61AD0">
      <w:pPr>
        <w:jc w:val="both"/>
        <w:rPr>
          <w:rFonts w:eastAsia="Times New Roman" w:cstheme="minorHAnsi"/>
          <w:lang w:eastAsia="de-DE"/>
        </w:rPr>
      </w:pPr>
      <w:r>
        <w:rPr>
          <w:rFonts w:cstheme="minorHAnsi"/>
          <w:color w:val="000000"/>
        </w:rPr>
        <w:t xml:space="preserve">Warum in Bukarest an der Fakultät für </w:t>
      </w:r>
      <w:r w:rsidR="00266D0F" w:rsidRPr="00266D0F">
        <w:rPr>
          <w:rFonts w:eastAsia="Times New Roman" w:cstheme="minorHAnsi"/>
          <w:lang w:eastAsia="de-DE"/>
        </w:rPr>
        <w:t>Orthodoxe Theologie</w:t>
      </w:r>
      <w:r>
        <w:rPr>
          <w:rFonts w:eastAsia="Times New Roman" w:cstheme="minorHAnsi"/>
          <w:lang w:eastAsia="de-DE"/>
        </w:rPr>
        <w:t xml:space="preserve"> studieren? Dort können interkonfessionelle Erfahrungen im Austausch mit </w:t>
      </w:r>
      <w:r w:rsidR="00A61AD0">
        <w:rPr>
          <w:rFonts w:eastAsia="Times New Roman" w:cstheme="minorHAnsi"/>
          <w:lang w:eastAsia="de-DE"/>
        </w:rPr>
        <w:t xml:space="preserve">Studierenden und </w:t>
      </w:r>
      <w:r>
        <w:rPr>
          <w:rFonts w:eastAsia="Times New Roman" w:cstheme="minorHAnsi"/>
          <w:lang w:eastAsia="de-DE"/>
        </w:rPr>
        <w:t>Lehrenden der Orthodoxen Theologie gesammelt werden</w:t>
      </w:r>
      <w:r w:rsidR="00884162">
        <w:rPr>
          <w:rFonts w:eastAsia="Times New Roman" w:cstheme="minorHAnsi"/>
          <w:lang w:eastAsia="de-DE"/>
        </w:rPr>
        <w:t>, denn a</w:t>
      </w:r>
      <w:r w:rsidR="00A61AD0">
        <w:rPr>
          <w:rFonts w:eastAsia="Times New Roman" w:cstheme="minorHAnsi"/>
          <w:lang w:eastAsia="de-DE"/>
        </w:rPr>
        <w:t>uch i</w:t>
      </w:r>
      <w:r>
        <w:rPr>
          <w:rFonts w:eastAsia="Times New Roman" w:cstheme="minorHAnsi"/>
          <w:lang w:eastAsia="de-DE"/>
        </w:rPr>
        <w:t xml:space="preserve">n Bukarest werden </w:t>
      </w:r>
      <w:r w:rsidR="00A61AD0">
        <w:rPr>
          <w:rFonts w:eastAsia="Times New Roman" w:cstheme="minorHAnsi"/>
          <w:lang w:eastAsia="de-DE"/>
        </w:rPr>
        <w:t>R</w:t>
      </w:r>
      <w:r>
        <w:rPr>
          <w:rFonts w:eastAsia="Times New Roman" w:cstheme="minorHAnsi"/>
          <w:lang w:eastAsia="de-DE"/>
        </w:rPr>
        <w:t>eligions</w:t>
      </w:r>
      <w:r w:rsidR="00A61AD0">
        <w:rPr>
          <w:rFonts w:eastAsia="Times New Roman" w:cstheme="minorHAnsi"/>
          <w:lang w:eastAsia="de-DE"/>
        </w:rPr>
        <w:t xml:space="preserve">lehrerInnen ausgebildet. Darüber hinaus kann </w:t>
      </w:r>
      <w:r w:rsidR="005B1F56" w:rsidRPr="005B1F56">
        <w:rPr>
          <w:rFonts w:eastAsia="Times New Roman" w:cstheme="minorHAnsi"/>
          <w:lang w:eastAsia="de-DE"/>
        </w:rPr>
        <w:t>Pastoraltheologie</w:t>
      </w:r>
      <w:r w:rsidR="00A61AD0">
        <w:rPr>
          <w:rFonts w:eastAsia="Times New Roman" w:cstheme="minorHAnsi"/>
          <w:lang w:eastAsia="de-DE"/>
        </w:rPr>
        <w:t>, D</w:t>
      </w:r>
      <w:r w:rsidR="005F2419" w:rsidRPr="005B1F56">
        <w:rPr>
          <w:rFonts w:eastAsia="Times New Roman" w:cstheme="minorHAnsi"/>
          <w:lang w:eastAsia="de-DE"/>
        </w:rPr>
        <w:t xml:space="preserve">iakoniewissenschaft </w:t>
      </w:r>
      <w:r w:rsidR="00A61AD0">
        <w:rPr>
          <w:rFonts w:eastAsia="Times New Roman" w:cstheme="minorHAnsi"/>
          <w:lang w:eastAsia="de-DE"/>
        </w:rPr>
        <w:t>sowie C</w:t>
      </w:r>
      <w:r w:rsidR="005F2419" w:rsidRPr="005B1F56">
        <w:rPr>
          <w:rFonts w:eastAsia="Times New Roman" w:cstheme="minorHAnsi"/>
          <w:lang w:eastAsia="de-DE"/>
        </w:rPr>
        <w:t xml:space="preserve">hristliche Kunstgeschichte </w:t>
      </w:r>
      <w:r w:rsidR="006874D0">
        <w:rPr>
          <w:rFonts w:eastAsia="Times New Roman" w:cstheme="minorHAnsi"/>
          <w:lang w:eastAsia="de-DE"/>
        </w:rPr>
        <w:t xml:space="preserve">und Ikonenmalerei </w:t>
      </w:r>
      <w:r w:rsidR="00A61AD0">
        <w:rPr>
          <w:rFonts w:eastAsia="Times New Roman" w:cstheme="minorHAnsi"/>
          <w:lang w:eastAsia="de-DE"/>
        </w:rPr>
        <w:t>(</w:t>
      </w:r>
      <w:r w:rsidR="005F2419" w:rsidRPr="005B1F56">
        <w:rPr>
          <w:rFonts w:eastAsia="Times New Roman" w:cstheme="minorHAnsi"/>
          <w:lang w:eastAsia="de-DE"/>
        </w:rPr>
        <w:t>in der fakultätseigenen Kunstwerkstatt</w:t>
      </w:r>
      <w:r w:rsidR="00A61AD0">
        <w:rPr>
          <w:rFonts w:eastAsia="Times New Roman" w:cstheme="minorHAnsi"/>
          <w:lang w:eastAsia="de-DE"/>
        </w:rPr>
        <w:t xml:space="preserve">) studiert werden. </w:t>
      </w:r>
    </w:p>
    <w:p w14:paraId="61F7E08C" w14:textId="692C5C22" w:rsidR="00CE6A4F" w:rsidRDefault="00C96AC9" w:rsidP="00CE6A4F">
      <w:pPr>
        <w:jc w:val="both"/>
      </w:pPr>
      <w:r w:rsidRPr="001C07FF">
        <w:t xml:space="preserve"> </w:t>
      </w:r>
    </w:p>
    <w:p w14:paraId="01AA6A03" w14:textId="64900E0A" w:rsidR="005F2419" w:rsidRPr="001C07FF" w:rsidRDefault="00C96AC9" w:rsidP="00CE6A4F">
      <w:pPr>
        <w:jc w:val="both"/>
      </w:pPr>
      <w:r w:rsidRPr="001C07FF">
        <w:t>2005</w:t>
      </w:r>
      <w:r w:rsidR="00CE6A4F">
        <w:t xml:space="preserve"> </w:t>
      </w:r>
      <w:r w:rsidRPr="001C07FF">
        <w:t xml:space="preserve">wurde die Struktur der akademischen theologischen Ausbildung </w:t>
      </w:r>
      <w:r w:rsidR="00266D0F" w:rsidRPr="001C07FF">
        <w:t xml:space="preserve">an der </w:t>
      </w:r>
      <w:r w:rsidR="00A61AD0">
        <w:t xml:space="preserve">Theologischen </w:t>
      </w:r>
      <w:r w:rsidR="00266D0F" w:rsidRPr="001C07FF">
        <w:t xml:space="preserve">Fakultät in Bukarest </w:t>
      </w:r>
      <w:r w:rsidR="004A6B01">
        <w:t xml:space="preserve">an die Vorgaben der Europäischen Union </w:t>
      </w:r>
      <w:r w:rsidR="00CE6A4F">
        <w:t xml:space="preserve">angepasst (vgl. Bologna-Erklärung). Nun werden dort vier </w:t>
      </w:r>
      <w:r w:rsidRPr="001C07FF">
        <w:t>Bachelor</w:t>
      </w:r>
      <w:r w:rsidR="005F2419" w:rsidRPr="001C07FF">
        <w:t>-Studieng</w:t>
      </w:r>
      <w:r w:rsidR="00CE6A4F">
        <w:t xml:space="preserve">änge </w:t>
      </w:r>
      <w:r w:rsidR="005F2419" w:rsidRPr="001C07FF">
        <w:t xml:space="preserve">für </w:t>
      </w:r>
      <w:r w:rsidRPr="001C07FF">
        <w:t xml:space="preserve">Orthodoxe Theologie </w:t>
      </w:r>
      <w:r w:rsidR="00CE6A4F">
        <w:t>angeboten</w:t>
      </w:r>
      <w:r w:rsidR="005F2419" w:rsidRPr="001C07FF">
        <w:t xml:space="preserve">: </w:t>
      </w:r>
    </w:p>
    <w:p w14:paraId="01B19371" w14:textId="77777777" w:rsidR="005F2419" w:rsidRPr="001C07FF" w:rsidRDefault="00C96AC9" w:rsidP="00266D0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C07FF">
        <w:rPr>
          <w:rFonts w:asciiTheme="minorHAnsi" w:hAnsiTheme="minorHAnsi" w:cstheme="minorHAnsi"/>
          <w:lang w:val="en-US"/>
        </w:rPr>
        <w:t>Pastoral Orthodox Theology</w:t>
      </w:r>
      <w:r w:rsidR="005F2419" w:rsidRPr="001C07FF">
        <w:rPr>
          <w:rFonts w:asciiTheme="minorHAnsi" w:hAnsiTheme="minorHAnsi" w:cstheme="minorHAnsi"/>
          <w:lang w:val="en-US"/>
        </w:rPr>
        <w:t xml:space="preserve"> / </w:t>
      </w:r>
      <w:r w:rsidR="006874D0" w:rsidRPr="001C07FF">
        <w:rPr>
          <w:rFonts w:asciiTheme="minorHAnsi" w:hAnsiTheme="minorHAnsi" w:cstheme="minorHAnsi"/>
          <w:lang w:val="en-US"/>
        </w:rPr>
        <w:t>Pastoralt</w:t>
      </w:r>
      <w:r w:rsidR="005F2419" w:rsidRPr="001C07FF">
        <w:rPr>
          <w:rFonts w:asciiTheme="minorHAnsi" w:hAnsiTheme="minorHAnsi" w:cstheme="minorHAnsi"/>
          <w:lang w:val="en-US"/>
        </w:rPr>
        <w:t>heologie</w:t>
      </w:r>
      <w:r w:rsidRPr="001C07FF">
        <w:rPr>
          <w:rFonts w:asciiTheme="minorHAnsi" w:hAnsiTheme="minorHAnsi" w:cstheme="minorHAnsi"/>
          <w:lang w:val="en-US"/>
        </w:rPr>
        <w:t xml:space="preserve"> (4 years)</w:t>
      </w:r>
    </w:p>
    <w:p w14:paraId="1471F8D3" w14:textId="77777777" w:rsidR="005F2419" w:rsidRPr="001C07FF" w:rsidRDefault="00C96AC9" w:rsidP="00266D0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C07FF">
        <w:rPr>
          <w:rFonts w:asciiTheme="minorHAnsi" w:hAnsiTheme="minorHAnsi" w:cstheme="minorHAnsi"/>
          <w:lang w:val="en-US"/>
        </w:rPr>
        <w:t>Didactical Orthodox Theology</w:t>
      </w:r>
      <w:r w:rsidR="005F2419" w:rsidRPr="001C07FF">
        <w:rPr>
          <w:rFonts w:asciiTheme="minorHAnsi" w:hAnsiTheme="minorHAnsi" w:cstheme="minorHAnsi"/>
          <w:lang w:val="en-US"/>
        </w:rPr>
        <w:t xml:space="preserve"> / Orthodoxe Religionspädagogik</w:t>
      </w:r>
      <w:r w:rsidRPr="001C07FF">
        <w:rPr>
          <w:rFonts w:asciiTheme="minorHAnsi" w:hAnsiTheme="minorHAnsi" w:cstheme="minorHAnsi"/>
          <w:lang w:val="en-US"/>
        </w:rPr>
        <w:t xml:space="preserve"> (3 years)</w:t>
      </w:r>
    </w:p>
    <w:p w14:paraId="7363658D" w14:textId="77777777" w:rsidR="005F2419" w:rsidRPr="001C07FF" w:rsidRDefault="00C96AC9" w:rsidP="00266D0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C07FF">
        <w:rPr>
          <w:rFonts w:asciiTheme="minorHAnsi" w:hAnsiTheme="minorHAnsi" w:cstheme="minorHAnsi"/>
          <w:lang w:val="en-US"/>
        </w:rPr>
        <w:t xml:space="preserve">Social Assistance </w:t>
      </w:r>
      <w:r w:rsidR="005F2419" w:rsidRPr="001C07FF">
        <w:rPr>
          <w:rFonts w:asciiTheme="minorHAnsi" w:hAnsiTheme="minorHAnsi" w:cstheme="minorHAnsi"/>
          <w:lang w:val="en-US"/>
        </w:rPr>
        <w:t xml:space="preserve">Orthodox Theology / Diakoniewissenschaft (3 years) </w:t>
      </w:r>
    </w:p>
    <w:p w14:paraId="473BBF90" w14:textId="77777777" w:rsidR="00C96AC9" w:rsidRPr="001C07FF" w:rsidRDefault="00C96AC9" w:rsidP="00266D0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07FF">
        <w:rPr>
          <w:rFonts w:asciiTheme="minorHAnsi" w:hAnsiTheme="minorHAnsi" w:cstheme="minorHAnsi"/>
        </w:rPr>
        <w:t>Sacred Art</w:t>
      </w:r>
      <w:r w:rsidR="005F2419" w:rsidRPr="001C07FF">
        <w:rPr>
          <w:rFonts w:asciiTheme="minorHAnsi" w:hAnsiTheme="minorHAnsi" w:cstheme="minorHAnsi"/>
        </w:rPr>
        <w:t xml:space="preserve"> / Christliche Kunstgeschichte und Ikonennmalerei</w:t>
      </w:r>
      <w:r w:rsidRPr="001C07FF">
        <w:rPr>
          <w:rFonts w:asciiTheme="minorHAnsi" w:hAnsiTheme="minorHAnsi" w:cstheme="minorHAnsi"/>
        </w:rPr>
        <w:t xml:space="preserve"> (3 years).</w:t>
      </w:r>
    </w:p>
    <w:p w14:paraId="5A30C9F5" w14:textId="31C106EB" w:rsidR="005F2419" w:rsidRPr="001C07FF" w:rsidRDefault="005F2419" w:rsidP="00266D0F">
      <w:pPr>
        <w:pStyle w:val="StandardWeb"/>
        <w:jc w:val="both"/>
        <w:rPr>
          <w:rFonts w:asciiTheme="minorHAnsi" w:hAnsiTheme="minorHAnsi" w:cstheme="minorHAnsi"/>
        </w:rPr>
      </w:pPr>
      <w:r w:rsidRPr="001C07FF">
        <w:rPr>
          <w:rFonts w:asciiTheme="minorHAnsi" w:hAnsiTheme="minorHAnsi" w:cstheme="minorHAnsi"/>
        </w:rPr>
        <w:t>Darüber hinaus w</w:t>
      </w:r>
      <w:r w:rsidR="00CE6A4F">
        <w:rPr>
          <w:rFonts w:asciiTheme="minorHAnsi" w:hAnsiTheme="minorHAnsi" w:cstheme="minorHAnsi"/>
        </w:rPr>
        <w:t>e</w:t>
      </w:r>
      <w:r w:rsidRPr="001C07FF">
        <w:rPr>
          <w:rFonts w:asciiTheme="minorHAnsi" w:hAnsiTheme="minorHAnsi" w:cstheme="minorHAnsi"/>
        </w:rPr>
        <w:t>rd</w:t>
      </w:r>
      <w:r w:rsidR="00CE6A4F">
        <w:rPr>
          <w:rFonts w:asciiTheme="minorHAnsi" w:hAnsiTheme="minorHAnsi" w:cstheme="minorHAnsi"/>
        </w:rPr>
        <w:t>en</w:t>
      </w:r>
      <w:r w:rsidRPr="001C07FF">
        <w:rPr>
          <w:rFonts w:asciiTheme="minorHAnsi" w:hAnsiTheme="minorHAnsi" w:cstheme="minorHAnsi"/>
        </w:rPr>
        <w:t xml:space="preserve"> ein zweijähriger Masters</w:t>
      </w:r>
      <w:r w:rsidR="001C07FF">
        <w:rPr>
          <w:rFonts w:asciiTheme="minorHAnsi" w:hAnsiTheme="minorHAnsi" w:cstheme="minorHAnsi"/>
        </w:rPr>
        <w:t xml:space="preserve">tudiengang und ein dreijähriges </w:t>
      </w:r>
      <w:r w:rsidR="00C96AC9" w:rsidRPr="001C07FF">
        <w:rPr>
          <w:rFonts w:asciiTheme="minorHAnsi" w:hAnsiTheme="minorHAnsi" w:cstheme="minorHAnsi"/>
        </w:rPr>
        <w:t>Ph.D.</w:t>
      </w:r>
      <w:r w:rsidR="001C07FF">
        <w:rPr>
          <w:rFonts w:asciiTheme="minorHAnsi" w:hAnsiTheme="minorHAnsi" w:cstheme="minorHAnsi"/>
        </w:rPr>
        <w:t>-</w:t>
      </w:r>
      <w:r w:rsidRPr="001C07FF">
        <w:rPr>
          <w:rFonts w:asciiTheme="minorHAnsi" w:hAnsiTheme="minorHAnsi" w:cstheme="minorHAnsi"/>
        </w:rPr>
        <w:t>Programm angeboten.</w:t>
      </w:r>
    </w:p>
    <w:p w14:paraId="7BB7510B" w14:textId="77777777" w:rsidR="004A6B01" w:rsidRPr="006874D0" w:rsidRDefault="004A6B01" w:rsidP="004A6B01">
      <w:pPr>
        <w:pStyle w:val="StandardWeb"/>
        <w:jc w:val="both"/>
        <w:rPr>
          <w:rFonts w:asciiTheme="minorHAnsi" w:hAnsiTheme="minorHAnsi" w:cstheme="minorHAnsi"/>
          <w:color w:val="000000"/>
        </w:rPr>
      </w:pPr>
      <w:r w:rsidRPr="00266D0F">
        <w:rPr>
          <w:rFonts w:asciiTheme="minorHAnsi" w:hAnsiTheme="minorHAnsi" w:cstheme="minorHAnsi"/>
          <w:color w:val="000000"/>
        </w:rPr>
        <w:t>Die Bereitschaft, Rumänisch zu lernen</w:t>
      </w:r>
      <w:r>
        <w:rPr>
          <w:rFonts w:asciiTheme="minorHAnsi" w:hAnsiTheme="minorHAnsi" w:cstheme="minorHAnsi"/>
          <w:color w:val="000000"/>
        </w:rPr>
        <w:t>,</w:t>
      </w:r>
      <w:r w:rsidRPr="00266D0F">
        <w:rPr>
          <w:rFonts w:asciiTheme="minorHAnsi" w:hAnsiTheme="minorHAnsi" w:cstheme="minorHAnsi"/>
          <w:color w:val="000000"/>
        </w:rPr>
        <w:t xml:space="preserve"> ist eine Voraussetzung für den Studienaufenthalt in Rumänien. </w:t>
      </w:r>
      <w:r>
        <w:rPr>
          <w:rFonts w:asciiTheme="minorHAnsi" w:hAnsiTheme="minorHAnsi" w:cstheme="minorHAnsi"/>
          <w:color w:val="000000"/>
        </w:rPr>
        <w:t xml:space="preserve">Es wird empfohlen, die Sprache bereits in Deutschland vorbereitend zu erlernen, vgl. </w:t>
      </w:r>
      <w:hyperlink r:id="rId7" w:history="1">
        <w:r w:rsidRPr="00F57EFD">
          <w:rPr>
            <w:rStyle w:val="Hyperlink"/>
            <w:rFonts w:asciiTheme="minorHAnsi" w:hAnsiTheme="minorHAnsi" w:cstheme="minorHAnsi"/>
          </w:rPr>
          <w:t>http://www.uni-giessen.de/fbz/zentren/zfbk/forumsprachen</w:t>
        </w:r>
      </w:hyperlink>
      <w:r>
        <w:rPr>
          <w:rFonts w:asciiTheme="minorHAnsi" w:hAnsiTheme="minorHAnsi" w:cstheme="minorHAnsi"/>
          <w:color w:val="000000"/>
        </w:rPr>
        <w:t xml:space="preserve">. </w:t>
      </w:r>
      <w:r w:rsidRPr="00266D0F">
        <w:rPr>
          <w:rFonts w:asciiTheme="minorHAnsi" w:hAnsiTheme="minorHAnsi" w:cstheme="minorHAnsi"/>
          <w:color w:val="000000"/>
        </w:rPr>
        <w:t>Zu Sprachkursangeboten</w:t>
      </w:r>
      <w:r>
        <w:rPr>
          <w:rFonts w:asciiTheme="minorHAnsi" w:hAnsiTheme="minorHAnsi" w:cstheme="minorHAnsi"/>
          <w:color w:val="000000"/>
        </w:rPr>
        <w:t xml:space="preserve"> an der Universität von Bukarest</w:t>
      </w:r>
      <w:r w:rsidRPr="00266D0F">
        <w:rPr>
          <w:rFonts w:asciiTheme="minorHAnsi" w:hAnsiTheme="minorHAnsi" w:cstheme="minorHAnsi"/>
          <w:color w:val="000000"/>
        </w:rPr>
        <w:t xml:space="preserve"> vgl. </w:t>
      </w:r>
      <w:hyperlink r:id="rId8" w:history="1">
        <w:r w:rsidRPr="00F851E7">
          <w:rPr>
            <w:rStyle w:val="Hyperlink"/>
            <w:rFonts w:asciiTheme="minorHAnsi" w:hAnsiTheme="minorHAnsi" w:cstheme="minorHAnsi"/>
          </w:rPr>
          <w:t>http://www.unibuc.ro/despre-ub/organizare/administratie/directia-relatii-internationale/biroul-cooperare-internationala-si-studenti-straini/</w:t>
        </w:r>
      </w:hyperlink>
      <w:r>
        <w:rPr>
          <w:rFonts w:asciiTheme="minorHAnsi" w:hAnsiTheme="minorHAnsi" w:cstheme="minorHAnsi"/>
          <w:color w:val="000000"/>
        </w:rPr>
        <w:t xml:space="preserve">. </w:t>
      </w:r>
      <w:r w:rsidRPr="00266D0F">
        <w:rPr>
          <w:rFonts w:asciiTheme="minorHAnsi" w:hAnsiTheme="minorHAnsi" w:cstheme="minorHAnsi"/>
        </w:rPr>
        <w:t xml:space="preserve"> </w:t>
      </w:r>
    </w:p>
    <w:p w14:paraId="1CC0A342" w14:textId="77777777" w:rsidR="00DD6361" w:rsidRDefault="00C96AC9" w:rsidP="006874D0">
      <w:pPr>
        <w:spacing w:line="276" w:lineRule="auto"/>
        <w:jc w:val="both"/>
        <w:rPr>
          <w:rFonts w:eastAsia="Times New Roman" w:cstheme="minorHAnsi"/>
          <w:color w:val="000000"/>
          <w:lang w:eastAsia="de-DE"/>
        </w:rPr>
      </w:pPr>
      <w:r w:rsidRPr="00266D0F">
        <w:rPr>
          <w:rFonts w:eastAsia="Times New Roman" w:cstheme="minorHAnsi"/>
          <w:color w:val="000000"/>
          <w:lang w:eastAsia="de-DE"/>
        </w:rPr>
        <w:t>D</w:t>
      </w:r>
      <w:r w:rsidR="006874D0">
        <w:rPr>
          <w:rFonts w:eastAsia="Times New Roman" w:cstheme="minorHAnsi"/>
          <w:color w:val="000000"/>
          <w:lang w:eastAsia="de-DE"/>
        </w:rPr>
        <w:t xml:space="preserve">ie </w:t>
      </w:r>
      <w:r w:rsidRPr="00266D0F">
        <w:rPr>
          <w:rFonts w:eastAsia="Times New Roman" w:cstheme="minorHAnsi"/>
          <w:color w:val="000000"/>
          <w:lang w:eastAsia="de-DE"/>
        </w:rPr>
        <w:t>Ansprechpartner</w:t>
      </w:r>
      <w:r w:rsidR="006874D0">
        <w:rPr>
          <w:rFonts w:eastAsia="Times New Roman" w:cstheme="minorHAnsi"/>
          <w:color w:val="000000"/>
          <w:lang w:eastAsia="de-DE"/>
        </w:rPr>
        <w:t>Innen</w:t>
      </w:r>
      <w:r w:rsidRPr="00266D0F">
        <w:rPr>
          <w:rFonts w:eastAsia="Times New Roman" w:cstheme="minorHAnsi"/>
          <w:color w:val="000000"/>
          <w:lang w:eastAsia="de-DE"/>
        </w:rPr>
        <w:t xml:space="preserve"> für interessierte </w:t>
      </w:r>
      <w:r w:rsidR="00266D0F">
        <w:rPr>
          <w:rFonts w:eastAsia="Times New Roman" w:cstheme="minorHAnsi"/>
          <w:color w:val="000000"/>
          <w:lang w:eastAsia="de-DE"/>
        </w:rPr>
        <w:t xml:space="preserve">deutsche </w:t>
      </w:r>
      <w:r w:rsidRPr="00266D0F">
        <w:rPr>
          <w:rFonts w:eastAsia="Times New Roman" w:cstheme="minorHAnsi"/>
          <w:color w:val="000000"/>
          <w:lang w:eastAsia="de-DE"/>
        </w:rPr>
        <w:t>Studie</w:t>
      </w:r>
      <w:r w:rsidR="006874D0">
        <w:rPr>
          <w:rFonts w:eastAsia="Times New Roman" w:cstheme="minorHAnsi"/>
          <w:color w:val="000000"/>
          <w:lang w:eastAsia="de-DE"/>
        </w:rPr>
        <w:t xml:space="preserve">rende für diesen Austausch sind: </w:t>
      </w:r>
    </w:p>
    <w:p w14:paraId="2543D9FE" w14:textId="632F84E8" w:rsidR="006874D0" w:rsidRDefault="00B73F49" w:rsidP="006874D0">
      <w:pPr>
        <w:spacing w:line="276" w:lineRule="auto"/>
        <w:jc w:val="both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 </w:t>
      </w:r>
    </w:p>
    <w:p w14:paraId="3A02163A" w14:textId="2D8094AD" w:rsidR="00B73F49" w:rsidRDefault="00CE6A4F" w:rsidP="00CE6A4F">
      <w:pPr>
        <w:spacing w:line="276" w:lineRule="auto"/>
        <w:jc w:val="both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Am </w:t>
      </w:r>
      <w:r w:rsidR="00B73F49">
        <w:rPr>
          <w:rFonts w:eastAsia="Times New Roman" w:cstheme="minorHAnsi"/>
          <w:color w:val="000000"/>
          <w:lang w:eastAsia="de-DE"/>
        </w:rPr>
        <w:t>Institut für Evangelische Theologie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="006874D0">
        <w:rPr>
          <w:rFonts w:eastAsia="Times New Roman" w:cstheme="minorHAnsi"/>
          <w:color w:val="000000"/>
          <w:lang w:eastAsia="de-DE"/>
        </w:rPr>
        <w:t>Prof. Dr. Ute Eva Eisen</w:t>
      </w:r>
      <w:r>
        <w:rPr>
          <w:rFonts w:eastAsia="Times New Roman" w:cstheme="minorHAnsi"/>
          <w:color w:val="000000"/>
          <w:lang w:eastAsia="de-DE"/>
        </w:rPr>
        <w:t xml:space="preserve"> </w:t>
      </w:r>
      <w:hyperlink r:id="rId9" w:history="1">
        <w:r w:rsidR="006874D0" w:rsidRPr="00CE6A4F">
          <w:rPr>
            <w:rStyle w:val="Hyperlink"/>
            <w:rFonts w:eastAsia="Times New Roman" w:cstheme="minorHAnsi"/>
            <w:i/>
            <w:iCs/>
            <w:lang w:eastAsia="de-DE"/>
          </w:rPr>
          <w:t>ute.e.eisen@evtheologie.uni-giessen.de</w:t>
        </w:r>
      </w:hyperlink>
      <w:r>
        <w:rPr>
          <w:rStyle w:val="Hyperlink"/>
          <w:rFonts w:eastAsia="Times New Roman" w:cstheme="minorHAnsi"/>
          <w:lang w:eastAsia="de-DE"/>
        </w:rPr>
        <w:t>.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="00B73F49">
        <w:rPr>
          <w:rFonts w:eastAsia="Times New Roman" w:cstheme="minorHAnsi"/>
          <w:color w:val="000000"/>
          <w:lang w:eastAsia="de-DE"/>
        </w:rPr>
        <w:t>Wir informieren Sie gerne detailliert über das Bewerbungsvorgehen.</w:t>
      </w:r>
    </w:p>
    <w:p w14:paraId="7D1B85FC" w14:textId="77777777" w:rsidR="00B73F49" w:rsidRDefault="00B73F49" w:rsidP="006874D0">
      <w:pPr>
        <w:spacing w:line="276" w:lineRule="auto"/>
        <w:jc w:val="both"/>
        <w:rPr>
          <w:rFonts w:eastAsia="Times New Roman" w:cstheme="minorHAnsi"/>
          <w:color w:val="000000"/>
          <w:lang w:eastAsia="de-DE"/>
        </w:rPr>
      </w:pPr>
    </w:p>
    <w:p w14:paraId="23F0095D" w14:textId="59763A6B" w:rsidR="00266D0F" w:rsidRPr="00266D0F" w:rsidRDefault="00CE6A4F" w:rsidP="00266D0F">
      <w:pPr>
        <w:spacing w:line="276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An der Fakultät für Orthodoxe Theologie in Bukarest </w:t>
      </w:r>
      <w:r w:rsidR="006874D0">
        <w:rPr>
          <w:rFonts w:eastAsia="Times New Roman" w:cstheme="minorHAnsi"/>
          <w:color w:val="000000"/>
          <w:shd w:val="clear" w:color="auto" w:fill="FFFFFF"/>
          <w:lang w:eastAsia="de-DE"/>
        </w:rPr>
        <w:t>Prof.</w:t>
      </w:r>
      <w:r w:rsidR="00266D0F" w:rsidRPr="00266D0F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 Conf. Dr. David Pestroiu</w:t>
      </w:r>
      <w:r w:rsidR="00266D0F">
        <w:rPr>
          <w:rFonts w:eastAsia="Times New Roman" w:cstheme="minorHAnsi"/>
          <w:lang w:eastAsia="de-DE"/>
        </w:rPr>
        <w:t xml:space="preserve"> (</w:t>
      </w:r>
      <w:r w:rsidR="00266D0F" w:rsidRPr="00266D0F">
        <w:rPr>
          <w:rFonts w:cstheme="minorHAnsi"/>
          <w:iCs/>
        </w:rPr>
        <w:t>Erasmuskoordinator der Orthodox-theologischen Fakultät Bukarest</w:t>
      </w:r>
      <w:r w:rsidR="00266D0F">
        <w:rPr>
          <w:rFonts w:cstheme="minorHAnsi"/>
          <w:iCs/>
        </w:rPr>
        <w:t>)</w:t>
      </w:r>
      <w:r w:rsidR="00266D0F">
        <w:rPr>
          <w:rFonts w:eastAsia="Times New Roman" w:cstheme="minorHAnsi"/>
          <w:lang w:eastAsia="de-DE"/>
        </w:rPr>
        <w:t xml:space="preserve"> </w:t>
      </w:r>
      <w:r w:rsidR="00266D0F" w:rsidRPr="00266D0F">
        <w:rPr>
          <w:rFonts w:cstheme="minorHAnsi"/>
          <w:i/>
        </w:rPr>
        <w:t>prestroiu@gmail.com</w:t>
      </w:r>
    </w:p>
    <w:p w14:paraId="4AA3EF27" w14:textId="77777777" w:rsidR="00C96AC9" w:rsidRPr="00266D0F" w:rsidRDefault="00C96AC9" w:rsidP="00266D0F">
      <w:pPr>
        <w:jc w:val="both"/>
        <w:rPr>
          <w:rFonts w:eastAsia="Times New Roman" w:cstheme="minorHAnsi"/>
          <w:color w:val="000000"/>
          <w:lang w:eastAsia="de-DE"/>
        </w:rPr>
      </w:pPr>
    </w:p>
    <w:p w14:paraId="1B7AEF91" w14:textId="4886A566" w:rsidR="008133CB" w:rsidRPr="00266D0F" w:rsidRDefault="0004706B" w:rsidP="00B73F49">
      <w:pPr>
        <w:jc w:val="both"/>
        <w:rPr>
          <w:rFonts w:cstheme="minorHAnsi"/>
        </w:rPr>
      </w:pPr>
      <w:r w:rsidRPr="00266D0F">
        <w:rPr>
          <w:rFonts w:cstheme="minorHAnsi"/>
        </w:rPr>
        <w:t>Für mehr Information</w:t>
      </w:r>
      <w:r w:rsidR="00CE6A4F">
        <w:rPr>
          <w:rFonts w:cstheme="minorHAnsi"/>
        </w:rPr>
        <w:t>en</w:t>
      </w:r>
      <w:r w:rsidR="00266D0F">
        <w:rPr>
          <w:rFonts w:cstheme="minorHAnsi"/>
        </w:rPr>
        <w:t xml:space="preserve"> </w:t>
      </w:r>
      <w:r w:rsidR="00DD6361">
        <w:rPr>
          <w:rFonts w:cstheme="minorHAnsi"/>
        </w:rPr>
        <w:t xml:space="preserve">zur Fakultät für Orthodoxe Theologie in Bukarest </w:t>
      </w:r>
      <w:r w:rsidR="00266D0F">
        <w:rPr>
          <w:rFonts w:cstheme="minorHAnsi"/>
        </w:rPr>
        <w:t xml:space="preserve">vgl. </w:t>
      </w:r>
      <w:r w:rsidRPr="00266D0F">
        <w:rPr>
          <w:rFonts w:eastAsia="Times New Roman" w:cstheme="minorHAnsi"/>
          <w:lang w:eastAsia="de-DE"/>
        </w:rPr>
        <w:t>http://en.unibuc.ro/academic-programmes/faculties/faculty-of-orthodox-theology-justinian-the-patriarch/</w:t>
      </w:r>
    </w:p>
    <w:sectPr w:rsidR="008133CB" w:rsidRPr="00266D0F" w:rsidSect="00E146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1375"/>
    <w:multiLevelType w:val="hybridMultilevel"/>
    <w:tmpl w:val="66205F3E"/>
    <w:lvl w:ilvl="0" w:tplc="6BDC6DF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36"/>
    <w:rsid w:val="0004706B"/>
    <w:rsid w:val="001C07FF"/>
    <w:rsid w:val="00266D0F"/>
    <w:rsid w:val="00275DB2"/>
    <w:rsid w:val="004A6B01"/>
    <w:rsid w:val="005B1F56"/>
    <w:rsid w:val="005F2419"/>
    <w:rsid w:val="00603A51"/>
    <w:rsid w:val="00615836"/>
    <w:rsid w:val="006874D0"/>
    <w:rsid w:val="00791EEC"/>
    <w:rsid w:val="00835687"/>
    <w:rsid w:val="00884162"/>
    <w:rsid w:val="008C7FB9"/>
    <w:rsid w:val="00995241"/>
    <w:rsid w:val="00A018A7"/>
    <w:rsid w:val="00A61AD0"/>
    <w:rsid w:val="00AD53B5"/>
    <w:rsid w:val="00B73F49"/>
    <w:rsid w:val="00C6602D"/>
    <w:rsid w:val="00C74BF7"/>
    <w:rsid w:val="00C96AC9"/>
    <w:rsid w:val="00CE6A4F"/>
    <w:rsid w:val="00D76A98"/>
    <w:rsid w:val="00DD6361"/>
    <w:rsid w:val="00E14691"/>
    <w:rsid w:val="00E54C7C"/>
    <w:rsid w:val="00FA21B5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2384"/>
  <w14:defaultImageDpi w14:val="32767"/>
  <w15:docId w15:val="{8EBADFB7-AA1C-FA42-BB7B-A1D637FB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96A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B1F5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74D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74D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F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F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F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F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F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F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uc.ro/despre-ub/organizare/administratie/directia-relatii-internationale/biroul-cooperare-internationala-si-studenti-strain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-giessen.de/fbz/zentren/zfbk/forumsprach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te.e.eisen@evtheologie.uni-giesse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823D4C-170A-422E-B0DA-803A9E81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Eva Prof. Dr. Eisen</dc:creator>
  <cp:lastModifiedBy>Podein, Babara</cp:lastModifiedBy>
  <cp:revision>2</cp:revision>
  <dcterms:created xsi:type="dcterms:W3CDTF">2018-08-15T12:49:00Z</dcterms:created>
  <dcterms:modified xsi:type="dcterms:W3CDTF">2018-08-15T12:49:00Z</dcterms:modified>
</cp:coreProperties>
</file>